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jc w:val="both"/>
        <w:rPr>
          <w:sz w:val="24"/>
          <w:szCs w:val="24"/>
        </w:rPr>
      </w:pPr>
      <w:r>
        <w:rPr>
          <w:sz w:val="24"/>
          <w:szCs w:val="24"/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1936641</wp:posOffset>
            </wp:positionH>
            <wp:positionV relativeFrom="page">
              <wp:posOffset>426463</wp:posOffset>
            </wp:positionV>
            <wp:extent cx="2057617" cy="48793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FancourtNew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ancourtNewLogo.jpg" descr="FancourtNewLog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617" cy="4879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b w:val="1"/>
          <w:bCs w:val="1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b w:val="1"/>
          <w:bCs w:val="1"/>
          <w:sz w:val="40"/>
          <w:szCs w:val="40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Arial" w:hAnsi="Arial"/>
          <w:b w:val="1"/>
          <w:bCs w:val="1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Helvetica Neue" w:cs="Helvetica Neue" w:hAnsi="Helvetica Neue" w:eastAsia="Helvetica Neue"/>
          <w:b w:val="1"/>
          <w:bCs w:val="1"/>
          <w:sz w:val="40"/>
          <w:szCs w:val="40"/>
        </w:rPr>
      </w:pPr>
      <w:r>
        <w:rPr>
          <w:rFonts w:ascii="Arial" w:hAnsi="Arial"/>
          <w:b w:val="1"/>
          <w:bCs w:val="1"/>
          <w:sz w:val="40"/>
          <w:szCs w:val="40"/>
          <w:rtl w:val="0"/>
          <w:lang w:val="en-US"/>
        </w:rPr>
        <w:t>ROCKING HORSE MONEY</w:t>
      </w: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 A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suppressAutoHyphens w:val="1"/>
        <w:spacing w:line="240" w:lineRule="auto"/>
        <w:jc w:val="center"/>
        <w:rPr>
          <w:rFonts w:ascii="Helvetica Neue" w:cs="Helvetica Neue" w:hAnsi="Helvetica Neue" w:eastAsia="Helvetica Neue"/>
          <w:sz w:val="24"/>
          <w:szCs w:val="24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rPr>
          <w:rFonts w:ascii="Helvetica Neue" w:cs="Helvetica Neue" w:hAnsi="Helvetica Neue" w:eastAsia="Helvetica Neue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b w:val="1"/>
          <w:bCs w:val="1"/>
        </w:rPr>
      </w:pPr>
    </w:p>
    <w:p>
      <w:pPr>
        <w:pStyle w:val="Body"/>
        <w:suppressAutoHyphens w:val="1"/>
        <w:jc w:val="both"/>
        <w:rPr>
          <w:rFonts w:ascii="Helvetica Neue" w:cs="Helvetica Neue" w:hAnsi="Helvetica Neue" w:eastAsia="Helvetica Neue"/>
        </w:rPr>
      </w:pPr>
    </w:p>
    <w:p>
      <w:pPr>
        <w:pStyle w:val="Default"/>
        <w:suppressAutoHyphens w:val="1"/>
        <w:bidi w:val="0"/>
        <w:ind w:left="0" w:right="0" w:firstLine="0"/>
        <w:jc w:val="center"/>
        <w:rPr>
          <w:b w:val="1"/>
          <w:bCs w:val="1"/>
          <w:shd w:val="clear" w:color="auto" w:fill="ffffff"/>
          <w:rtl w:val="0"/>
        </w:rPr>
      </w:pPr>
      <w:r>
        <w:rPr>
          <w:b w:val="1"/>
          <w:bCs w:val="1"/>
          <w:shd w:val="clear" w:color="auto" w:fill="ffffff"/>
          <w:rtl w:val="0"/>
          <w:lang w:val="en-US"/>
        </w:rPr>
        <w:t>BIOGRAPHY</w:t>
      </w:r>
    </w:p>
    <w:p>
      <w:pPr>
        <w:pStyle w:val="Default"/>
        <w:suppressAutoHyphens w:val="1"/>
        <w:bidi w:val="0"/>
        <w:ind w:left="0" w:right="0" w:firstLine="0"/>
        <w:jc w:val="both"/>
        <w:rPr>
          <w:shd w:val="clear" w:color="auto" w:fill="ffffff"/>
          <w:rtl w:val="0"/>
        </w:rPr>
      </w:pPr>
    </w:p>
    <w:p>
      <w:pPr>
        <w:pStyle w:val="Default"/>
        <w:suppressAutoHyphens w:val="1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 xml:space="preserve">Rocking Horse Money are a three-piece </w:t>
      </w:r>
      <w:r>
        <w:rPr>
          <w:shd w:val="clear" w:color="auto" w:fill="ffffff"/>
          <w:rtl w:val="0"/>
          <w:lang w:val="en-US"/>
        </w:rPr>
        <w:t>C</w:t>
      </w:r>
      <w:r>
        <w:rPr>
          <w:shd w:val="clear" w:color="auto" w:fill="ffffff"/>
          <w:rtl w:val="0"/>
          <w:lang w:val="en-US"/>
        </w:rPr>
        <w:t>ountry/</w:t>
      </w:r>
      <w:r>
        <w:rPr>
          <w:shd w:val="clear" w:color="auto" w:fill="ffffff"/>
          <w:rtl w:val="0"/>
          <w:lang w:val="en-US"/>
        </w:rPr>
        <w:t>A</w:t>
      </w:r>
      <w:r>
        <w:rPr>
          <w:shd w:val="clear" w:color="auto" w:fill="ffffff"/>
          <w:rtl w:val="0"/>
          <w:lang w:val="en-US"/>
        </w:rPr>
        <w:t>mericana band rooted in Bluegrass, Old Time and early Rock &amp; Roll music.</w:t>
      </w:r>
    </w:p>
    <w:p>
      <w:pPr>
        <w:pStyle w:val="Body"/>
        <w:suppressAutoHyphens w:val="1"/>
        <w:jc w:val="both"/>
        <w:rPr>
          <w:rFonts w:ascii="Helvetica Neue" w:cs="Helvetica Neue" w:hAnsi="Helvetica Neue" w:eastAsia="Helvetica Neue"/>
          <w:sz w:val="22"/>
          <w:szCs w:val="22"/>
          <w:shd w:val="clear" w:color="auto" w:fill="ffffff"/>
        </w:rPr>
      </w:pPr>
    </w:p>
    <w:p>
      <w:pPr>
        <w:pStyle w:val="Default"/>
        <w:suppressAutoHyphens w:val="1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 xml:space="preserve">Featuring IBMA-nominated fiddle, dobro and steel player Laura Carrivick, alongside singer-songwriter and guitarist Oliver Seymour </w:t>
      </w:r>
      <w:r>
        <w:rPr>
          <w:shd w:val="clear" w:color="auto" w:fill="ffffff"/>
          <w:rtl w:val="0"/>
          <w:lang w:val="en-US"/>
        </w:rPr>
        <w:t>and</w:t>
      </w:r>
      <w:r>
        <w:rPr>
          <w:shd w:val="clear" w:color="auto" w:fill="ffffff"/>
          <w:rtl w:val="0"/>
          <w:lang w:val="en-US"/>
        </w:rPr>
        <w:t xml:space="preserve"> upright bassist John Breese, the band combine exceptional musicianship with a distinctive, energetic live sound.</w:t>
      </w:r>
    </w:p>
    <w:p>
      <w:pPr>
        <w:pStyle w:val="Default"/>
        <w:suppressAutoHyphens w:val="1"/>
        <w:bidi w:val="0"/>
        <w:ind w:left="0" w:right="0" w:firstLine="0"/>
        <w:jc w:val="both"/>
        <w:rPr>
          <w:shd w:val="clear" w:color="auto" w:fill="ffffff"/>
          <w:rtl w:val="0"/>
        </w:rPr>
      </w:pPr>
    </w:p>
    <w:p>
      <w:pPr>
        <w:pStyle w:val="Default"/>
        <w:suppressAutoHyphens w:val="1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 xml:space="preserve">Performing sets of largely original material, Rocking Horse Money draw heavily on the great American traditions of </w:t>
      </w:r>
      <w:r>
        <w:rPr>
          <w:shd w:val="clear" w:color="auto" w:fill="ffffff"/>
          <w:rtl w:val="0"/>
          <w:lang w:val="en-US"/>
        </w:rPr>
        <w:t>B</w:t>
      </w:r>
      <w:r>
        <w:rPr>
          <w:shd w:val="clear" w:color="auto" w:fill="ffffff"/>
          <w:rtl w:val="0"/>
          <w:lang w:val="es-ES_tradnl"/>
        </w:rPr>
        <w:t xml:space="preserve">luegrass, </w:t>
      </w:r>
      <w:r>
        <w:rPr>
          <w:shd w:val="clear" w:color="auto" w:fill="ffffff"/>
          <w:rtl w:val="0"/>
          <w:lang w:val="en-US"/>
        </w:rPr>
        <w:t>C</w:t>
      </w:r>
      <w:r>
        <w:rPr>
          <w:shd w:val="clear" w:color="auto" w:fill="ffffff"/>
          <w:rtl w:val="0"/>
          <w:lang w:val="en-US"/>
        </w:rPr>
        <w:t xml:space="preserve">ountry, </w:t>
      </w:r>
      <w:r>
        <w:rPr>
          <w:shd w:val="clear" w:color="auto" w:fill="ffffff"/>
          <w:rtl w:val="0"/>
          <w:lang w:val="en-US"/>
        </w:rPr>
        <w:t>H</w:t>
      </w:r>
      <w:r>
        <w:rPr>
          <w:shd w:val="clear" w:color="auto" w:fill="ffffff"/>
          <w:rtl w:val="0"/>
        </w:rPr>
        <w:t>onky-</w:t>
      </w:r>
      <w:r>
        <w:rPr>
          <w:shd w:val="clear" w:color="auto" w:fill="ffffff"/>
          <w:rtl w:val="0"/>
          <w:lang w:val="en-US"/>
        </w:rPr>
        <w:t>T</w:t>
      </w:r>
      <w:r>
        <w:rPr>
          <w:shd w:val="clear" w:color="auto" w:fill="ffffff"/>
          <w:rtl w:val="0"/>
          <w:lang w:val="en-US"/>
        </w:rPr>
        <w:t xml:space="preserve">onk and early </w:t>
      </w:r>
      <w:r>
        <w:rPr>
          <w:shd w:val="clear" w:color="auto" w:fill="ffffff"/>
          <w:rtl w:val="0"/>
          <w:lang w:val="en-US"/>
        </w:rPr>
        <w:t>R</w:t>
      </w:r>
      <w:r>
        <w:rPr>
          <w:shd w:val="clear" w:color="auto" w:fill="ffffff"/>
          <w:rtl w:val="0"/>
          <w:lang w:val="en-US"/>
        </w:rPr>
        <w:t xml:space="preserve">ock &amp; </w:t>
      </w:r>
      <w:r>
        <w:rPr>
          <w:shd w:val="clear" w:color="auto" w:fill="ffffff"/>
          <w:rtl w:val="0"/>
          <w:lang w:val="en-US"/>
        </w:rPr>
        <w:t>R</w:t>
      </w:r>
      <w:r>
        <w:rPr>
          <w:shd w:val="clear" w:color="auto" w:fill="ffffff"/>
          <w:rtl w:val="0"/>
          <w:lang w:val="en-US"/>
        </w:rPr>
        <w:t>oll. Their music is a</w:t>
      </w:r>
      <w:r>
        <w:rPr>
          <w:shd w:val="clear" w:color="auto" w:fill="ffffff"/>
          <w:rtl w:val="0"/>
          <w:lang w:val="en-US"/>
        </w:rPr>
        <w:t>u</w:t>
      </w:r>
      <w:r>
        <w:rPr>
          <w:shd w:val="clear" w:color="auto" w:fill="ffffff"/>
          <w:rtl w:val="0"/>
          <w:lang w:val="en-US"/>
        </w:rPr>
        <w:t>thentic, characterful and made for the live stage.</w:t>
      </w:r>
    </w:p>
    <w:p>
      <w:pPr>
        <w:pStyle w:val="Default"/>
        <w:suppressAutoHyphens w:val="1"/>
        <w:bidi w:val="0"/>
        <w:ind w:left="0" w:right="0" w:firstLine="0"/>
        <w:jc w:val="both"/>
        <w:rPr>
          <w:shd w:val="clear" w:color="auto" w:fill="ffffff"/>
          <w:rtl w:val="0"/>
        </w:rPr>
      </w:pPr>
    </w:p>
    <w:p>
      <w:pPr>
        <w:pStyle w:val="Default"/>
        <w:suppressAutoHyphens w:val="1"/>
        <w:bidi w:val="0"/>
        <w:ind w:left="0" w:right="0" w:firstLine="0"/>
        <w:jc w:val="both"/>
        <w:rPr>
          <w:shd w:val="clear" w:color="auto" w:fill="ffffff"/>
          <w:rtl w:val="0"/>
        </w:rPr>
      </w:pPr>
      <w:r>
        <w:rPr>
          <w:shd w:val="clear" w:color="auto" w:fill="ffffff"/>
          <w:rtl w:val="0"/>
          <w:lang w:val="en-US"/>
        </w:rPr>
        <w:t>The band</w:t>
      </w:r>
      <w:r>
        <w:rPr>
          <w:shd w:val="clear" w:color="auto" w:fill="ffffff"/>
          <w:rtl w:val="1"/>
        </w:rPr>
        <w:t>’</w:t>
      </w:r>
      <w:r>
        <w:rPr>
          <w:shd w:val="clear" w:color="auto" w:fill="ffffff"/>
          <w:rtl w:val="0"/>
          <w:lang w:val="en-US"/>
        </w:rPr>
        <w:t>s primary songwriter, Oliver Seymour, has had a lifelong obsession with early rock and roll music.</w:t>
      </w: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2857391</wp:posOffset>
            </wp:positionH>
            <wp:positionV relativeFrom="page">
              <wp:posOffset>1636727</wp:posOffset>
            </wp:positionV>
            <wp:extent cx="2055730" cy="1156784"/>
            <wp:effectExtent l="0" t="0" r="0" b="0"/>
            <wp:wrapNone/>
            <wp:docPr id="1073741826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" descr="Imag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30" cy="11567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hd w:val="clear" w:color="auto" w:fill="ffffff"/>
          <w:rtl w:val="0"/>
          <w:lang w:val="en-US"/>
        </w:rPr>
        <w:t xml:space="preserve"> So much so that he is creator and producer of the large scale stage show Rave On, a theatrical celebration of 1950s Rock &amp; Roll. The production tours to more than 80 theatres across the UK every year. The band</w:t>
      </w:r>
      <w:r>
        <w:rPr>
          <w:shd w:val="clear" w:color="auto" w:fill="ffffff"/>
          <w:rtl w:val="1"/>
        </w:rPr>
        <w:t>’</w:t>
      </w:r>
      <w:r>
        <w:rPr>
          <w:shd w:val="clear" w:color="auto" w:fill="ffffff"/>
          <w:rtl w:val="0"/>
          <w:lang w:val="en-US"/>
        </w:rPr>
        <w:t xml:space="preserve">s rich knowledge of the Golden Era of Country and Rock </w:t>
      </w:r>
      <w:r>
        <w:rPr>
          <w:shd w:val="clear" w:color="auto" w:fill="ffffff"/>
          <w:rtl w:val="0"/>
          <w:lang w:val="en-US"/>
        </w:rPr>
        <w:t>&amp;</w:t>
      </w:r>
      <w:r>
        <w:rPr>
          <w:shd w:val="clear" w:color="auto" w:fill="ffffff"/>
          <w:rtl w:val="0"/>
          <w:lang w:val="en-US"/>
        </w:rPr>
        <w:t xml:space="preserve"> Roll, combined with Laura's searing </w:t>
      </w:r>
      <w:r>
        <w:rPr>
          <w:shd w:val="clear" w:color="auto" w:fill="ffffff"/>
          <w:rtl w:val="0"/>
          <w:lang w:val="en-US"/>
        </w:rPr>
        <w:t>B</w:t>
      </w:r>
      <w:r>
        <w:rPr>
          <w:shd w:val="clear" w:color="auto" w:fill="ffffff"/>
          <w:rtl w:val="0"/>
          <w:lang w:val="en-US"/>
        </w:rPr>
        <w:t>luegrass chops and John</w:t>
      </w:r>
      <w:r>
        <w:rPr>
          <w:shd w:val="clear" w:color="auto" w:fill="ffffff"/>
          <w:rtl w:val="1"/>
        </w:rPr>
        <w:t>’</w:t>
      </w:r>
      <w:r>
        <w:rPr>
          <w:shd w:val="clear" w:color="auto" w:fill="ffffff"/>
          <w:rtl w:val="0"/>
          <w:lang w:val="en-US"/>
        </w:rPr>
        <w:t>s back-bone bass playing gives Rocking Horse Money a particularly authentic connection to the music they draw from.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b w:val="1"/>
          <w:bCs w:val="1"/>
          <w:sz w:val="22"/>
          <w:szCs w:val="22"/>
        </w:rPr>
      </w:pPr>
      <w:r>
        <w:rPr>
          <w:rFonts w:ascii="Helvetica Neue" w:hAnsi="Helvetica Neue"/>
          <w:b w:val="1"/>
          <w:bCs w:val="1"/>
          <w:sz w:val="22"/>
          <w:szCs w:val="22"/>
          <w:rtl w:val="0"/>
          <w:lang w:val="en-US"/>
        </w:rPr>
        <w:t>LINKS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rockinghorsemoney.wixsite.com/band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facebook.com/rockinghorsemoney</w:t>
      </w:r>
      <w:r>
        <w:rPr>
          <w:rFonts w:ascii="Helvetica Neue" w:cs="Helvetica Neue" w:hAnsi="Helvetica Neue" w:eastAsia="Helvetica Neue"/>
          <w:sz w:val="22"/>
          <w:szCs w:val="22"/>
        </w:rPr>
        <w:br w:type="textWrapping"/>
      </w:r>
      <w:r>
        <w:rPr>
          <w:rFonts w:ascii="Helvetica Neue" w:hAnsi="Helvetica Neue"/>
          <w:sz w:val="22"/>
          <w:szCs w:val="22"/>
          <w:rtl w:val="0"/>
          <w:lang w:val="en-US"/>
        </w:rPr>
        <w:t>instagram.com/rockinghorsemoney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  <w:sz w:val="22"/>
          <w:szCs w:val="22"/>
        </w:rPr>
      </w:pPr>
      <w:r>
        <w:rPr>
          <w:rFonts w:ascii="Helvetica Neue" w:hAnsi="Helvetica Neue"/>
          <w:sz w:val="22"/>
          <w:szCs w:val="22"/>
          <w:rtl w:val="0"/>
          <w:lang w:val="en-US"/>
        </w:rPr>
        <w:t>youtube.com/@RockingHorseMoney</w:t>
      </w:r>
      <w:r>
        <w:rPr>
          <w:rFonts w:ascii="Helvetica Neue" w:cs="Helvetica Neue" w:hAnsi="Helvetica Neue" w:eastAsia="Helvetica Neue"/>
          <w:sz w:val="22"/>
          <w:szCs w:val="22"/>
        </w:rPr>
        <w:br w:type="textWrapping"/>
      </w:r>
      <w:r>
        <w:rPr>
          <w:rFonts w:ascii="Helvetica Neue" w:hAnsi="Helvetica Neue"/>
          <w:sz w:val="22"/>
          <w:szCs w:val="22"/>
          <w:rtl w:val="0"/>
          <w:lang w:val="en-US"/>
        </w:rPr>
        <w:t>rockinghorsemoney.bandcamp.com/</w:t>
      </w: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suppressAutoHyphens w:val="1"/>
        <w:jc w:val="center"/>
        <w:rPr>
          <w:rFonts w:ascii="Helvetica Neue" w:cs="Helvetica Neue" w:hAnsi="Helvetica Neue" w:eastAsia="Helvetica Neue"/>
        </w:rPr>
      </w:pPr>
    </w:p>
    <w:p>
      <w:pPr>
        <w:pStyle w:val="Body"/>
        <w:jc w:val="center"/>
        <w:rPr>
          <w:rFonts w:ascii="Helvetica Neue" w:cs="Helvetica Neue" w:hAnsi="Helvetica Neue" w:eastAsia="Helvetica Neue"/>
          <w:i w:val="1"/>
          <w:iCs w:val="1"/>
        </w:rPr>
      </w:pPr>
      <w:r>
        <w:rPr>
          <w:rFonts w:ascii="Helvetica Neue" w:hAnsi="Helvetica Neue"/>
          <w:i w:val="1"/>
          <w:iCs w:val="1"/>
          <w:rtl w:val="0"/>
          <w:lang w:val="en-US"/>
        </w:rPr>
        <w:t>For further information, please contact Ant Miles at Fancourt Music</w:t>
      </w:r>
    </w:p>
    <w:p>
      <w:pPr>
        <w:pStyle w:val="Body"/>
        <w:jc w:val="center"/>
      </w:pPr>
      <w:r>
        <w:rPr>
          <w:rFonts w:ascii="Helvetica Neue" w:hAnsi="Helvetica Neue"/>
          <w:i w:val="1"/>
          <w:iCs w:val="1"/>
          <w:rtl w:val="0"/>
          <w:lang w:val="en-US"/>
        </w:rPr>
        <w:t>+44 7837 881941 | ant.miles@fancourtmusic.com | fancourtmusic.com</w:t>
      </w:r>
    </w:p>
    <w:sectPr>
      <w:headerReference w:type="default" r:id="rId6"/>
      <w:footerReference w:type="default" r:id="rId7"/>
      <w:pgSz w:w="12240" w:h="15840" w:orient="portrait"/>
      <w:pgMar w:top="720" w:right="1440" w:bottom="720" w:left="1440" w:header="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